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A0978" w14:textId="15BEF8B6" w:rsidR="00067D44" w:rsidRDefault="00067D44" w:rsidP="00067D44">
      <w:pPr>
        <w:rPr>
          <w:rFonts w:ascii="BC Sans" w:hAnsi="BC Sans"/>
          <w:b/>
          <w:bCs/>
          <w:sz w:val="24"/>
          <w:szCs w:val="24"/>
        </w:rPr>
      </w:pPr>
      <w:r>
        <w:rPr>
          <w:rFonts w:ascii="BC Sans" w:hAnsi="BC Sans"/>
          <w:b/>
          <w:bCs/>
          <w:sz w:val="24"/>
          <w:szCs w:val="24"/>
        </w:rPr>
        <w:t>Robert Watt</w:t>
      </w:r>
      <w:r w:rsidR="000911E5">
        <w:rPr>
          <w:rFonts w:ascii="BC Sans" w:hAnsi="BC Sans"/>
          <w:b/>
          <w:bCs/>
          <w:sz w:val="24"/>
          <w:szCs w:val="24"/>
        </w:rPr>
        <w:t>, directeur</w:t>
      </w:r>
    </w:p>
    <w:p w14:paraId="4021F95C" w14:textId="77777777" w:rsidR="000911E5" w:rsidRPr="000911E5" w:rsidRDefault="000911E5" w:rsidP="000911E5">
      <w:pPr>
        <w:rPr>
          <w:rFonts w:ascii="BC Sans" w:hAnsi="BC Sans"/>
          <w:sz w:val="24"/>
          <w:szCs w:val="24"/>
        </w:rPr>
      </w:pPr>
      <w:r w:rsidRPr="000911E5">
        <w:rPr>
          <w:rFonts w:ascii="BC Sans" w:hAnsi="BC Sans"/>
          <w:sz w:val="24"/>
          <w:szCs w:val="24"/>
        </w:rPr>
        <w:t>Depuis le début de sa carrière, Robert Watt participe à la promotion, à la protection et à la préservation de l’inuktitut. Il a organisé et animé des ateliers de terminologie; il a créé des bases de données pour les traducteurs et les interprètes; et il a personnellement contribué à l’élaboration et à l’enseignement du programme de traducteur et d’interprète pour l’éducation des adultes. Sa vision est façonnée par sa détermination et son héritage inuit, au Kativik School Board Adult Education Department.</w:t>
      </w:r>
    </w:p>
    <w:p w14:paraId="72681BDB" w14:textId="77777777" w:rsidR="000911E5" w:rsidRPr="000911E5" w:rsidRDefault="000911E5" w:rsidP="000911E5">
      <w:pPr>
        <w:rPr>
          <w:rFonts w:ascii="BC Sans" w:hAnsi="BC Sans"/>
          <w:sz w:val="24"/>
          <w:szCs w:val="24"/>
        </w:rPr>
      </w:pPr>
      <w:r w:rsidRPr="000911E5">
        <w:rPr>
          <w:rFonts w:ascii="BC Sans" w:hAnsi="BC Sans"/>
          <w:sz w:val="24"/>
          <w:szCs w:val="24"/>
        </w:rPr>
        <w:t>En tant que président élu de l’Institut Culturel Avataq de 1998 à 2001, Robert a co-créé et mis sur pied la production commerciale et la mise en marché des cinq mélanges de tisane Avataq. Il a veillé à ce que tous les profits soient consacrés à la protection et à la préservation de la langue et de la culture inuites.</w:t>
      </w:r>
    </w:p>
    <w:p w14:paraId="1F018DCE" w14:textId="77777777" w:rsidR="000911E5" w:rsidRPr="000911E5" w:rsidRDefault="000911E5" w:rsidP="000911E5">
      <w:pPr>
        <w:rPr>
          <w:rFonts w:ascii="BC Sans" w:hAnsi="BC Sans"/>
          <w:sz w:val="24"/>
          <w:szCs w:val="24"/>
        </w:rPr>
      </w:pPr>
      <w:r w:rsidRPr="000911E5">
        <w:rPr>
          <w:rFonts w:ascii="BC Sans" w:hAnsi="BC Sans"/>
          <w:sz w:val="24"/>
          <w:szCs w:val="24"/>
        </w:rPr>
        <w:t xml:space="preserve">Robert a aussi animé le tout premier rassemblement national d’interprètes de chant guttural inuit, organisé par l’Institut Culturel Avataq. Cet événement </w:t>
      </w:r>
      <w:proofErr w:type="gramStart"/>
      <w:r w:rsidRPr="000911E5">
        <w:rPr>
          <w:rFonts w:ascii="BC Sans" w:hAnsi="BC Sans"/>
          <w:sz w:val="24"/>
          <w:szCs w:val="24"/>
        </w:rPr>
        <w:t>a</w:t>
      </w:r>
      <w:proofErr w:type="gramEnd"/>
      <w:r w:rsidRPr="000911E5">
        <w:rPr>
          <w:rFonts w:ascii="BC Sans" w:hAnsi="BC Sans"/>
          <w:sz w:val="24"/>
          <w:szCs w:val="24"/>
        </w:rPr>
        <w:t xml:space="preserve"> ouvert la voie pour que le gouvernement du Québec accorde au chant guttural un statut spécial au titre du patrimoine culturel.</w:t>
      </w:r>
    </w:p>
    <w:p w14:paraId="19A9EB62" w14:textId="77777777" w:rsidR="000911E5" w:rsidRPr="000911E5" w:rsidRDefault="000911E5" w:rsidP="000911E5">
      <w:pPr>
        <w:rPr>
          <w:rFonts w:ascii="BC Sans" w:hAnsi="BC Sans"/>
          <w:sz w:val="24"/>
          <w:szCs w:val="24"/>
        </w:rPr>
      </w:pPr>
      <w:r w:rsidRPr="000911E5">
        <w:rPr>
          <w:rFonts w:ascii="BC Sans" w:hAnsi="BC Sans"/>
          <w:sz w:val="24"/>
          <w:szCs w:val="24"/>
        </w:rPr>
        <w:t>Codirecteur de la Sous-commission des Inuits de la Commission de vérité et réconciliation, il a visité de nombreuses communautés canadiennes et recueilli les déclarations de près de 800 survivants des pensionnats et de traumatismes intergénérationnels. En entendant les blessures et les espoirs racontés dans ces témoignages, Robert a davantage pris conscience de son propre héritage et de sa propre identité.</w:t>
      </w:r>
    </w:p>
    <w:p w14:paraId="26B7D662" w14:textId="77777777" w:rsidR="000911E5" w:rsidRPr="000911E5" w:rsidRDefault="000911E5" w:rsidP="000911E5">
      <w:pPr>
        <w:rPr>
          <w:rFonts w:ascii="BC Sans" w:hAnsi="BC Sans"/>
          <w:sz w:val="24"/>
          <w:szCs w:val="24"/>
        </w:rPr>
      </w:pPr>
      <w:r w:rsidRPr="000911E5">
        <w:rPr>
          <w:rFonts w:ascii="BC Sans" w:hAnsi="BC Sans"/>
          <w:sz w:val="24"/>
          <w:szCs w:val="24"/>
        </w:rPr>
        <w:t>Plus récemment, Robert a été président et commissaire de Kativik Ilisarniliriniq, une commission scolaire créée en vertu de la Convention de la Baie-James et du Nord québécois. Dans ce rôle, il a soutenu activement des initiatives favorisant la protection, le renforcement et le développement de l’inuktitut par des programmes éducatifs ancrés dans l’identité et la vision du monde des Inuits.</w:t>
      </w:r>
    </w:p>
    <w:p w14:paraId="0030AB3A" w14:textId="77777777" w:rsidR="00067D44" w:rsidRPr="00067D44" w:rsidRDefault="00067D44" w:rsidP="00067D44">
      <w:pPr>
        <w:rPr>
          <w:rFonts w:ascii="BC Sans" w:hAnsi="BC Sans"/>
          <w:sz w:val="24"/>
          <w:szCs w:val="24"/>
        </w:rPr>
      </w:pPr>
    </w:p>
    <w:p w14:paraId="480C2558" w14:textId="605C13B0" w:rsidR="00067D44" w:rsidRPr="00067D44" w:rsidRDefault="00067D44" w:rsidP="00067D44">
      <w:pPr>
        <w:rPr>
          <w:rFonts w:ascii="BC Sans" w:hAnsi="BC Sans"/>
          <w:sz w:val="24"/>
          <w:szCs w:val="24"/>
        </w:rPr>
      </w:pPr>
      <w:r w:rsidRPr="00067D44">
        <w:rPr>
          <w:rFonts w:ascii="BC Sans" w:hAnsi="BC Sans"/>
          <w:sz w:val="24"/>
          <w:szCs w:val="24"/>
        </w:rPr>
        <w:t xml:space="preserve"> </w:t>
      </w:r>
    </w:p>
    <w:p w14:paraId="150175B7" w14:textId="77777777" w:rsidR="00067D44" w:rsidRPr="00067D44" w:rsidRDefault="00067D44" w:rsidP="00067D44">
      <w:pPr>
        <w:rPr>
          <w:rFonts w:ascii="BC Sans" w:hAnsi="BC Sans"/>
          <w:sz w:val="24"/>
          <w:szCs w:val="24"/>
        </w:rPr>
      </w:pPr>
      <w:r w:rsidRPr="00067D44">
        <w:rPr>
          <w:rFonts w:ascii="BC Sans" w:hAnsi="BC Sans"/>
          <w:sz w:val="24"/>
          <w:szCs w:val="24"/>
        </w:rPr>
        <w:t xml:space="preserve"> </w:t>
      </w:r>
    </w:p>
    <w:p w14:paraId="32362D0E" w14:textId="7CB6FD56" w:rsidR="005E24B0" w:rsidRPr="00067D44" w:rsidRDefault="005E24B0" w:rsidP="00067D44"/>
    <w:sectPr w:rsidR="005E24B0" w:rsidRPr="00067D44">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E9D9" w14:textId="77777777" w:rsidR="00B135AE" w:rsidRDefault="00B135AE" w:rsidP="00B135AE">
      <w:pPr>
        <w:spacing w:after="0" w:line="240" w:lineRule="auto"/>
      </w:pPr>
      <w:r>
        <w:separator/>
      </w:r>
    </w:p>
  </w:endnote>
  <w:endnote w:type="continuationSeparator" w:id="0">
    <w:p w14:paraId="41A9CF28" w14:textId="77777777" w:rsidR="00B135AE" w:rsidRDefault="00B135AE" w:rsidP="00B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C Sans">
    <w:altName w:val="Gadugi"/>
    <w:panose1 w:val="00000000000000000000"/>
    <w:charset w:val="00"/>
    <w:family w:val="modern"/>
    <w:notTrueType/>
    <w:pitch w:val="variable"/>
    <w:sig w:usb0="E00002FF" w:usb1="4000001B" w:usb2="08002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F64A0" w14:textId="77777777" w:rsidR="00B135AE" w:rsidRDefault="00B135AE" w:rsidP="00B135AE">
      <w:pPr>
        <w:spacing w:after="0" w:line="240" w:lineRule="auto"/>
      </w:pPr>
      <w:r>
        <w:separator/>
      </w:r>
    </w:p>
  </w:footnote>
  <w:footnote w:type="continuationSeparator" w:id="0">
    <w:p w14:paraId="1F1B363A" w14:textId="77777777" w:rsidR="00B135AE" w:rsidRDefault="00B135AE" w:rsidP="00B13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73F20" w14:textId="5E6F57D1" w:rsidR="00B135AE" w:rsidRDefault="00B135AE" w:rsidP="00B135AE">
    <w:pPr>
      <w:pStyle w:val="Header"/>
      <w:ind w:left="1440"/>
    </w:pPr>
    <w:r w:rsidRPr="00333244">
      <w:rPr>
        <w:rFonts w:ascii="Arial" w:hAnsi="Arial" w:cs="Arial"/>
        <w:noProof/>
        <w14:textOutline w14:w="9525" w14:cap="rnd" w14:cmpd="sng" w14:algn="ctr">
          <w14:noFill/>
          <w14:prstDash w14:val="solid"/>
          <w14:bevel/>
        </w14:textOutline>
      </w:rPr>
      <w:drawing>
        <wp:anchor distT="0" distB="0" distL="114300" distR="114300" simplePos="0" relativeHeight="251659264" behindDoc="1" locked="0" layoutInCell="1" allowOverlap="1" wp14:anchorId="7088CA82" wp14:editId="6ABA25BE">
          <wp:simplePos x="0" y="0"/>
          <wp:positionH relativeFrom="margin">
            <wp:posOffset>4373880</wp:posOffset>
          </wp:positionH>
          <wp:positionV relativeFrom="paragraph">
            <wp:posOffset>-114935</wp:posOffset>
          </wp:positionV>
          <wp:extent cx="1880870" cy="882015"/>
          <wp:effectExtent l="0" t="0" r="5080" b="0"/>
          <wp:wrapTopAndBottom/>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0870" cy="88201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AE"/>
    <w:rsid w:val="00067D44"/>
    <w:rsid w:val="000911E5"/>
    <w:rsid w:val="005E24B0"/>
    <w:rsid w:val="00773517"/>
    <w:rsid w:val="008829BD"/>
    <w:rsid w:val="00901937"/>
    <w:rsid w:val="00B135AE"/>
    <w:rsid w:val="00BC7D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B226"/>
  <w15:chartTrackingRefBased/>
  <w15:docId w15:val="{86C779D2-ED30-4487-88C6-0276475D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5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35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35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35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35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35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5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5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5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5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35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35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35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35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35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5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5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5AE"/>
    <w:rPr>
      <w:rFonts w:eastAsiaTheme="majorEastAsia" w:cstheme="majorBidi"/>
      <w:color w:val="272727" w:themeColor="text1" w:themeTint="D8"/>
    </w:rPr>
  </w:style>
  <w:style w:type="paragraph" w:styleId="Title">
    <w:name w:val="Title"/>
    <w:basedOn w:val="Normal"/>
    <w:next w:val="Normal"/>
    <w:link w:val="TitleChar"/>
    <w:uiPriority w:val="10"/>
    <w:qFormat/>
    <w:rsid w:val="00B135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5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5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5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5AE"/>
    <w:pPr>
      <w:spacing w:before="160"/>
      <w:jc w:val="center"/>
    </w:pPr>
    <w:rPr>
      <w:i/>
      <w:iCs/>
      <w:color w:val="404040" w:themeColor="text1" w:themeTint="BF"/>
    </w:rPr>
  </w:style>
  <w:style w:type="character" w:customStyle="1" w:styleId="QuoteChar">
    <w:name w:val="Quote Char"/>
    <w:basedOn w:val="DefaultParagraphFont"/>
    <w:link w:val="Quote"/>
    <w:uiPriority w:val="29"/>
    <w:rsid w:val="00B135AE"/>
    <w:rPr>
      <w:i/>
      <w:iCs/>
      <w:color w:val="404040" w:themeColor="text1" w:themeTint="BF"/>
    </w:rPr>
  </w:style>
  <w:style w:type="paragraph" w:styleId="ListParagraph">
    <w:name w:val="List Paragraph"/>
    <w:basedOn w:val="Normal"/>
    <w:uiPriority w:val="34"/>
    <w:qFormat/>
    <w:rsid w:val="00B135AE"/>
    <w:pPr>
      <w:ind w:left="720"/>
      <w:contextualSpacing/>
    </w:pPr>
  </w:style>
  <w:style w:type="character" w:styleId="IntenseEmphasis">
    <w:name w:val="Intense Emphasis"/>
    <w:basedOn w:val="DefaultParagraphFont"/>
    <w:uiPriority w:val="21"/>
    <w:qFormat/>
    <w:rsid w:val="00B135AE"/>
    <w:rPr>
      <w:i/>
      <w:iCs/>
      <w:color w:val="2F5496" w:themeColor="accent1" w:themeShade="BF"/>
    </w:rPr>
  </w:style>
  <w:style w:type="paragraph" w:styleId="IntenseQuote">
    <w:name w:val="Intense Quote"/>
    <w:basedOn w:val="Normal"/>
    <w:next w:val="Normal"/>
    <w:link w:val="IntenseQuoteChar"/>
    <w:uiPriority w:val="30"/>
    <w:qFormat/>
    <w:rsid w:val="00B135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35AE"/>
    <w:rPr>
      <w:i/>
      <w:iCs/>
      <w:color w:val="2F5496" w:themeColor="accent1" w:themeShade="BF"/>
    </w:rPr>
  </w:style>
  <w:style w:type="character" w:styleId="IntenseReference">
    <w:name w:val="Intense Reference"/>
    <w:basedOn w:val="DefaultParagraphFont"/>
    <w:uiPriority w:val="32"/>
    <w:qFormat/>
    <w:rsid w:val="00B135AE"/>
    <w:rPr>
      <w:b/>
      <w:bCs/>
      <w:smallCaps/>
      <w:color w:val="2F5496" w:themeColor="accent1" w:themeShade="BF"/>
      <w:spacing w:val="5"/>
    </w:rPr>
  </w:style>
  <w:style w:type="paragraph" w:styleId="Header">
    <w:name w:val="header"/>
    <w:basedOn w:val="Normal"/>
    <w:link w:val="HeaderChar"/>
    <w:uiPriority w:val="99"/>
    <w:unhideWhenUsed/>
    <w:rsid w:val="00B13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5AE"/>
  </w:style>
  <w:style w:type="paragraph" w:styleId="Footer">
    <w:name w:val="footer"/>
    <w:basedOn w:val="Normal"/>
    <w:link w:val="FooterChar"/>
    <w:uiPriority w:val="99"/>
    <w:unhideWhenUsed/>
    <w:rsid w:val="00B13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047333">
      <w:bodyDiv w:val="1"/>
      <w:marLeft w:val="0"/>
      <w:marRight w:val="0"/>
      <w:marTop w:val="0"/>
      <w:marBottom w:val="0"/>
      <w:divBdr>
        <w:top w:val="none" w:sz="0" w:space="0" w:color="auto"/>
        <w:left w:val="none" w:sz="0" w:space="0" w:color="auto"/>
        <w:bottom w:val="none" w:sz="0" w:space="0" w:color="auto"/>
        <w:right w:val="none" w:sz="0" w:space="0" w:color="auto"/>
      </w:divBdr>
    </w:div>
    <w:div w:id="1828663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046BDED8C8540871326C13592EDDA" ma:contentTypeVersion="14" ma:contentTypeDescription="Create a new document." ma:contentTypeScope="" ma:versionID="02b2190b997ebd500e559fc76005d018">
  <xsd:schema xmlns:xsd="http://www.w3.org/2001/XMLSchema" xmlns:xs="http://www.w3.org/2001/XMLSchema" xmlns:p="http://schemas.microsoft.com/office/2006/metadata/properties" xmlns:ns2="f99d220b-2e5f-409a-8a1b-520555363d14" xmlns:ns3="b8f092b9-1c71-458b-b61f-953d4ea3486b" targetNamespace="http://schemas.microsoft.com/office/2006/metadata/properties" ma:root="true" ma:fieldsID="dc36f47bf4964decad9389f466b1da15" ns2:_="" ns3:_="">
    <xsd:import namespace="f99d220b-2e5f-409a-8a1b-520555363d14"/>
    <xsd:import namespace="b8f092b9-1c71-458b-b61f-953d4ea348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d220b-2e5f-409a-8a1b-520555363d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ed974a3-f5ab-48ee-b46b-16a7721edf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f092b9-1c71-458b-b61f-953d4ea348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8e5f5f0-1a0a-4232-80d4-7ae32b85421b}" ma:internalName="TaxCatchAll" ma:showField="CatchAllData" ma:web="b8f092b9-1c71-458b-b61f-953d4ea34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9d220b-2e5f-409a-8a1b-520555363d14">
      <Terms xmlns="http://schemas.microsoft.com/office/infopath/2007/PartnerControls"/>
    </lcf76f155ced4ddcb4097134ff3c332f>
    <TaxCatchAll xmlns="b8f092b9-1c71-458b-b61f-953d4ea3486b" xsi:nil="true"/>
  </documentManagement>
</p:properties>
</file>

<file path=customXml/itemProps1.xml><?xml version="1.0" encoding="utf-8"?>
<ds:datastoreItem xmlns:ds="http://schemas.openxmlformats.org/officeDocument/2006/customXml" ds:itemID="{86C50529-6BBA-414A-9E8A-1582DD3BF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d220b-2e5f-409a-8a1b-520555363d14"/>
    <ds:schemaRef ds:uri="b8f092b9-1c71-458b-b61f-953d4ea34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42F762-A886-45B8-8BEA-41B1562964E9}">
  <ds:schemaRefs>
    <ds:schemaRef ds:uri="http://schemas.microsoft.com/sharepoint/v3/contenttype/forms"/>
  </ds:schemaRefs>
</ds:datastoreItem>
</file>

<file path=customXml/itemProps3.xml><?xml version="1.0" encoding="utf-8"?>
<ds:datastoreItem xmlns:ds="http://schemas.openxmlformats.org/officeDocument/2006/customXml" ds:itemID="{F7F84420-85EF-4177-BF56-937E1197B4E6}">
  <ds:schemaRefs>
    <ds:schemaRef ds:uri="http://schemas.microsoft.com/office/2006/metadata/properties"/>
    <ds:schemaRef ds:uri="http://schemas.microsoft.com/office/infopath/2007/PartnerControls"/>
    <ds:schemaRef ds:uri="f99d220b-2e5f-409a-8a1b-520555363d14"/>
    <ds:schemaRef ds:uri="b8f092b9-1c71-458b-b61f-953d4ea3486b"/>
  </ds:schemaRefs>
</ds:datastoreItem>
</file>

<file path=docMetadata/LabelInfo.xml><?xml version="1.0" encoding="utf-8"?>
<clbl:labelList xmlns:clbl="http://schemas.microsoft.com/office/2020/mipLabelMetadata">
  <clbl:label id="{be324efc-fb0f-4745-9fa5-ffb059549e60}" enabled="0" method="" siteId="{be324efc-fb0f-4745-9fa5-ffb059549e60}"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290</Words>
  <Characters>1655</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Keays</dc:creator>
  <cp:keywords/>
  <dc:description/>
  <cp:lastModifiedBy>Alex Bisztray</cp:lastModifiedBy>
  <cp:revision>4</cp:revision>
  <dcterms:created xsi:type="dcterms:W3CDTF">2025-06-10T10:54:00Z</dcterms:created>
  <dcterms:modified xsi:type="dcterms:W3CDTF">2025-07-23T20:31:00Z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0x010100F7E046BDED8C8540871326C13592EDDA</vt:lpwstr>
  </property>
  <property fmtid="{D5CDD505-2E9C-101B-9397-08002B2CF9AE}" pid="3" name="MediaServiceImageTags">
    <vt:lpwstr/>
  </property>
</Properties>
</file>